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8EA" w:rsidRDefault="00D60872" w:rsidP="00D60872">
      <w:pPr>
        <w:spacing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bCs/>
          <w:sz w:val="28"/>
          <w:szCs w:val="28"/>
          <w:lang w:eastAsia="uk-UA"/>
        </w:rPr>
        <w:t xml:space="preserve">                                                                       </w:t>
      </w:r>
      <w:r w:rsidR="00DD4DAA" w:rsidRPr="00D60872">
        <w:rPr>
          <w:rFonts w:ascii="Times New Roman" w:eastAsia="Times New Roman" w:hAnsi="Times New Roman" w:cs="Times New Roman"/>
          <w:bCs/>
          <w:sz w:val="28"/>
          <w:szCs w:val="28"/>
          <w:lang w:eastAsia="uk-UA"/>
        </w:rPr>
        <w:t>Додаток 2</w:t>
      </w:r>
      <w:r w:rsidR="00DD4DAA" w:rsidRPr="00D60872">
        <w:rPr>
          <w:rFonts w:ascii="Times New Roman" w:eastAsia="Times New Roman" w:hAnsi="Times New Roman" w:cs="Times New Roman"/>
          <w:sz w:val="28"/>
          <w:szCs w:val="28"/>
          <w:lang w:eastAsia="uk-UA"/>
        </w:rPr>
        <w:br/>
      </w:r>
      <w:r>
        <w:rPr>
          <w:rFonts w:ascii="Times New Roman" w:eastAsia="Times New Roman" w:hAnsi="Times New Roman" w:cs="Times New Roman"/>
          <w:sz w:val="28"/>
          <w:szCs w:val="28"/>
          <w:lang w:eastAsia="uk-UA"/>
        </w:rPr>
        <w:t xml:space="preserve">                                                                                              </w:t>
      </w:r>
      <w:r w:rsidR="00DD4DAA" w:rsidRPr="00856062">
        <w:rPr>
          <w:rFonts w:ascii="Times New Roman" w:eastAsia="Times New Roman" w:hAnsi="Times New Roman" w:cs="Times New Roman"/>
          <w:sz w:val="28"/>
          <w:szCs w:val="28"/>
          <w:lang w:eastAsia="uk-UA"/>
        </w:rPr>
        <w:t xml:space="preserve">до рішення виконавчого </w:t>
      </w:r>
    </w:p>
    <w:p w:rsidR="00DD4DAA" w:rsidRPr="00856062" w:rsidRDefault="00D60872" w:rsidP="00D60872">
      <w:pPr>
        <w:spacing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E028EA">
        <w:rPr>
          <w:rFonts w:ascii="Times New Roman" w:eastAsia="Times New Roman" w:hAnsi="Times New Roman" w:cs="Times New Roman"/>
          <w:sz w:val="28"/>
          <w:szCs w:val="28"/>
          <w:lang w:eastAsia="uk-UA"/>
        </w:rPr>
        <w:t>к</w:t>
      </w:r>
      <w:r w:rsidR="00DD4DAA" w:rsidRPr="00856062">
        <w:rPr>
          <w:rFonts w:ascii="Times New Roman" w:eastAsia="Times New Roman" w:hAnsi="Times New Roman" w:cs="Times New Roman"/>
          <w:sz w:val="28"/>
          <w:szCs w:val="28"/>
          <w:lang w:eastAsia="uk-UA"/>
        </w:rPr>
        <w:t>омітету</w:t>
      </w:r>
      <w:r w:rsidR="00E028EA">
        <w:rPr>
          <w:rFonts w:ascii="Times New Roman" w:eastAsia="Times New Roman" w:hAnsi="Times New Roman" w:cs="Times New Roman"/>
          <w:sz w:val="28"/>
          <w:szCs w:val="28"/>
          <w:lang w:eastAsia="uk-UA"/>
        </w:rPr>
        <w:t xml:space="preserve"> </w:t>
      </w:r>
      <w:r w:rsidR="00DD4DAA" w:rsidRPr="00856062">
        <w:rPr>
          <w:rFonts w:ascii="Times New Roman" w:eastAsia="Times New Roman" w:hAnsi="Times New Roman" w:cs="Times New Roman"/>
          <w:sz w:val="28"/>
          <w:szCs w:val="28"/>
          <w:lang w:eastAsia="uk-UA"/>
        </w:rPr>
        <w:t>міської ради</w:t>
      </w:r>
      <w:r w:rsidR="00DD4DAA" w:rsidRPr="00856062">
        <w:rPr>
          <w:rFonts w:ascii="Times New Roman" w:eastAsia="Times New Roman" w:hAnsi="Times New Roman" w:cs="Times New Roman"/>
          <w:sz w:val="28"/>
          <w:szCs w:val="28"/>
          <w:lang w:eastAsia="uk-UA"/>
        </w:rPr>
        <w:br/>
      </w:r>
      <w:r>
        <w:rPr>
          <w:rFonts w:ascii="Times New Roman" w:eastAsia="Times New Roman" w:hAnsi="Times New Roman" w:cs="Times New Roman"/>
          <w:sz w:val="28"/>
          <w:szCs w:val="28"/>
          <w:lang w:eastAsia="uk-UA"/>
        </w:rPr>
        <w:t xml:space="preserve">                                                                                    ________ № _____</w:t>
      </w:r>
    </w:p>
    <w:p w:rsidR="002506D4" w:rsidRDefault="002506D4" w:rsidP="009E602D">
      <w:pPr>
        <w:spacing w:line="240" w:lineRule="auto"/>
        <w:jc w:val="center"/>
        <w:rPr>
          <w:rFonts w:ascii="Times New Roman" w:eastAsia="Times New Roman" w:hAnsi="Times New Roman" w:cs="Times New Roman"/>
          <w:b/>
          <w:bCs/>
          <w:sz w:val="28"/>
          <w:szCs w:val="28"/>
          <w:lang w:eastAsia="uk-UA"/>
        </w:rPr>
      </w:pPr>
    </w:p>
    <w:p w:rsidR="00824187" w:rsidRPr="00824187" w:rsidRDefault="00824187" w:rsidP="009E602D">
      <w:pPr>
        <w:spacing w:line="240" w:lineRule="auto"/>
        <w:jc w:val="center"/>
        <w:rPr>
          <w:rFonts w:ascii="Times New Roman" w:eastAsia="Times New Roman" w:hAnsi="Times New Roman" w:cs="Times New Roman"/>
          <w:b/>
          <w:bCs/>
          <w:sz w:val="18"/>
          <w:szCs w:val="28"/>
          <w:lang w:eastAsia="uk-UA"/>
        </w:rPr>
      </w:pPr>
    </w:p>
    <w:p w:rsidR="00DD4DAA" w:rsidRPr="00DD4DAA" w:rsidRDefault="00DD4DAA" w:rsidP="00824187">
      <w:pPr>
        <w:spacing w:after="0" w:line="240" w:lineRule="auto"/>
        <w:jc w:val="center"/>
        <w:rPr>
          <w:rFonts w:ascii="Times New Roman" w:eastAsia="Times New Roman" w:hAnsi="Times New Roman" w:cs="Times New Roman"/>
          <w:b/>
          <w:bCs/>
          <w:sz w:val="28"/>
          <w:szCs w:val="28"/>
          <w:lang w:eastAsia="uk-UA"/>
        </w:rPr>
      </w:pPr>
      <w:r w:rsidRPr="00DD4DAA">
        <w:rPr>
          <w:rFonts w:ascii="Times New Roman" w:eastAsia="Times New Roman" w:hAnsi="Times New Roman" w:cs="Times New Roman"/>
          <w:b/>
          <w:bCs/>
          <w:sz w:val="28"/>
          <w:szCs w:val="28"/>
          <w:lang w:eastAsia="uk-UA"/>
        </w:rPr>
        <w:t>ПОЛОЖЕННЯ</w:t>
      </w:r>
    </w:p>
    <w:p w:rsidR="00DD4DAA" w:rsidRDefault="00DD4DAA" w:rsidP="00824187">
      <w:pPr>
        <w:spacing w:after="0" w:line="240" w:lineRule="auto"/>
        <w:jc w:val="center"/>
        <w:rPr>
          <w:rFonts w:ascii="Times New Roman" w:eastAsia="Times New Roman" w:hAnsi="Times New Roman" w:cs="Times New Roman"/>
          <w:b/>
          <w:bCs/>
          <w:sz w:val="28"/>
          <w:szCs w:val="28"/>
          <w:lang w:eastAsia="uk-UA"/>
        </w:rPr>
      </w:pPr>
      <w:r w:rsidRPr="00DD4DAA">
        <w:rPr>
          <w:rFonts w:ascii="Times New Roman" w:eastAsia="Times New Roman" w:hAnsi="Times New Roman" w:cs="Times New Roman"/>
          <w:b/>
          <w:bCs/>
          <w:sz w:val="28"/>
          <w:szCs w:val="28"/>
          <w:lang w:eastAsia="uk-UA"/>
        </w:rPr>
        <w:t xml:space="preserve">про комісію </w:t>
      </w:r>
      <w:r w:rsidR="00E028EA">
        <w:rPr>
          <w:rFonts w:ascii="Times New Roman" w:eastAsia="Times New Roman" w:hAnsi="Times New Roman" w:cs="Times New Roman"/>
          <w:b/>
          <w:bCs/>
          <w:sz w:val="28"/>
          <w:szCs w:val="28"/>
          <w:lang w:eastAsia="uk-UA"/>
        </w:rPr>
        <w:t>зі</w:t>
      </w:r>
      <w:r w:rsidRPr="00DD4DAA">
        <w:rPr>
          <w:rFonts w:ascii="Times New Roman" w:eastAsia="Times New Roman" w:hAnsi="Times New Roman" w:cs="Times New Roman"/>
          <w:b/>
          <w:bCs/>
          <w:sz w:val="28"/>
          <w:szCs w:val="28"/>
          <w:lang w:eastAsia="uk-UA"/>
        </w:rPr>
        <w:t xml:space="preserve"> здійснення контролю за дотриманням водоохоронного та земельного законодавства на території Житомирської міської територіальної громади</w:t>
      </w:r>
    </w:p>
    <w:p w:rsidR="00824187" w:rsidRPr="00DD4DAA" w:rsidRDefault="00824187" w:rsidP="00824187">
      <w:pPr>
        <w:spacing w:after="0" w:line="240" w:lineRule="auto"/>
        <w:jc w:val="center"/>
        <w:rPr>
          <w:rFonts w:ascii="Times New Roman" w:eastAsia="Times New Roman" w:hAnsi="Times New Roman" w:cs="Times New Roman"/>
          <w:b/>
          <w:bCs/>
          <w:sz w:val="28"/>
          <w:szCs w:val="28"/>
          <w:lang w:eastAsia="uk-UA"/>
        </w:rPr>
      </w:pPr>
    </w:p>
    <w:p w:rsidR="00DD4DAA" w:rsidRPr="00DD4DAA" w:rsidRDefault="00DD4DAA" w:rsidP="00824187">
      <w:pPr>
        <w:spacing w:after="0" w:line="240" w:lineRule="auto"/>
        <w:jc w:val="center"/>
        <w:rPr>
          <w:rFonts w:ascii="Times New Roman" w:eastAsia="Times New Roman" w:hAnsi="Times New Roman" w:cs="Times New Roman"/>
          <w:b/>
          <w:bCs/>
          <w:sz w:val="28"/>
          <w:szCs w:val="28"/>
          <w:lang w:eastAsia="uk-UA"/>
        </w:rPr>
      </w:pPr>
      <w:r w:rsidRPr="00DD4DAA">
        <w:rPr>
          <w:rFonts w:ascii="Times New Roman" w:eastAsia="Times New Roman" w:hAnsi="Times New Roman" w:cs="Times New Roman"/>
          <w:b/>
          <w:bCs/>
          <w:sz w:val="28"/>
          <w:szCs w:val="28"/>
          <w:lang w:eastAsia="uk-UA"/>
        </w:rPr>
        <w:t>1. Загальні положення</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 xml:space="preserve">1.1. Комісія </w:t>
      </w:r>
      <w:r w:rsidR="00E028EA">
        <w:rPr>
          <w:rFonts w:ascii="Times New Roman" w:eastAsia="Times New Roman" w:hAnsi="Times New Roman" w:cs="Times New Roman"/>
          <w:sz w:val="28"/>
          <w:szCs w:val="28"/>
          <w:lang w:eastAsia="uk-UA"/>
        </w:rPr>
        <w:t>зі</w:t>
      </w:r>
      <w:r w:rsidRPr="00DD4DAA">
        <w:rPr>
          <w:rFonts w:ascii="Times New Roman" w:eastAsia="Times New Roman" w:hAnsi="Times New Roman" w:cs="Times New Roman"/>
          <w:sz w:val="28"/>
          <w:szCs w:val="28"/>
          <w:lang w:eastAsia="uk-UA"/>
        </w:rPr>
        <w:t xml:space="preserve"> здійснення контролю за дотриманням водоохоронного та земельного законодавства на території Житомирської міської територіальної громади (далі — Комісія) є постійно діючим колегіальним органом, утвореним виконавчим комітетом Житомирської міської ради.</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 xml:space="preserve">1.2. Комісія у своїй діяльності керується Конституцією України, Земельним кодексом України, Водним кодексом України, законами України «Про місцеве самоврядування в Україні», «Про благоустрій населених пунктів», іншими нормативно-правовими актами, рішеннями </w:t>
      </w:r>
      <w:r w:rsidR="00856062">
        <w:rPr>
          <w:rFonts w:ascii="Times New Roman" w:eastAsia="Times New Roman" w:hAnsi="Times New Roman" w:cs="Times New Roman"/>
          <w:sz w:val="28"/>
          <w:szCs w:val="28"/>
          <w:lang w:eastAsia="uk-UA"/>
        </w:rPr>
        <w:t xml:space="preserve">міської ради та </w:t>
      </w:r>
      <w:r w:rsidRPr="00DD4DAA">
        <w:rPr>
          <w:rFonts w:ascii="Times New Roman" w:eastAsia="Times New Roman" w:hAnsi="Times New Roman" w:cs="Times New Roman"/>
          <w:sz w:val="28"/>
          <w:szCs w:val="28"/>
          <w:lang w:eastAsia="uk-UA"/>
        </w:rPr>
        <w:t xml:space="preserve">її виконавчого комітету, </w:t>
      </w:r>
      <w:r w:rsidR="00856062">
        <w:rPr>
          <w:rFonts w:ascii="Times New Roman" w:eastAsia="Times New Roman" w:hAnsi="Times New Roman" w:cs="Times New Roman"/>
          <w:sz w:val="28"/>
          <w:szCs w:val="28"/>
          <w:lang w:eastAsia="uk-UA"/>
        </w:rPr>
        <w:t>розпорядженнями міського голови, іншими нормативними актами</w:t>
      </w:r>
      <w:r w:rsidRPr="00DD4DAA">
        <w:rPr>
          <w:rFonts w:ascii="Times New Roman" w:eastAsia="Times New Roman" w:hAnsi="Times New Roman" w:cs="Times New Roman"/>
          <w:sz w:val="28"/>
          <w:szCs w:val="28"/>
          <w:lang w:eastAsia="uk-UA"/>
        </w:rPr>
        <w:t>, а також цим Положенням.</w:t>
      </w:r>
    </w:p>
    <w:p w:rsid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1.3. Комісія здійснює свої повноваження на території Житомирської міської територіальної громади в межах визначених законодавством прав та обов'язків органів місцевого самоврядування.</w:t>
      </w:r>
    </w:p>
    <w:p w:rsidR="00824187" w:rsidRPr="00DD4DAA" w:rsidRDefault="00824187" w:rsidP="00824187">
      <w:pPr>
        <w:spacing w:after="0" w:line="240" w:lineRule="auto"/>
        <w:ind w:firstLine="851"/>
        <w:jc w:val="both"/>
        <w:rPr>
          <w:rFonts w:ascii="Times New Roman" w:eastAsia="Times New Roman" w:hAnsi="Times New Roman" w:cs="Times New Roman"/>
          <w:sz w:val="28"/>
          <w:szCs w:val="28"/>
          <w:lang w:eastAsia="uk-UA"/>
        </w:rPr>
      </w:pPr>
    </w:p>
    <w:p w:rsidR="00DD4DAA" w:rsidRPr="00DD4DAA" w:rsidRDefault="00DD4DAA" w:rsidP="00824187">
      <w:pPr>
        <w:spacing w:after="0" w:line="240" w:lineRule="auto"/>
        <w:jc w:val="center"/>
        <w:rPr>
          <w:rFonts w:ascii="Times New Roman" w:eastAsia="Times New Roman" w:hAnsi="Times New Roman" w:cs="Times New Roman"/>
          <w:b/>
          <w:bCs/>
          <w:sz w:val="28"/>
          <w:szCs w:val="28"/>
          <w:lang w:eastAsia="uk-UA"/>
        </w:rPr>
      </w:pPr>
      <w:r w:rsidRPr="00DD4DAA">
        <w:rPr>
          <w:rFonts w:ascii="Times New Roman" w:eastAsia="Times New Roman" w:hAnsi="Times New Roman" w:cs="Times New Roman"/>
          <w:b/>
          <w:bCs/>
          <w:sz w:val="28"/>
          <w:szCs w:val="28"/>
          <w:lang w:eastAsia="uk-UA"/>
        </w:rPr>
        <w:t>2. Основні завдання Комісії</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Основними завданнями Комісії є:</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2.1. Здійснення регулярного контролю за забезпеченням безперешкодного і безоплатного доступу громадян до узбережжя водних об’єктів для загального водокористування.</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2.2. Організація та проведення обстежень прибережн</w:t>
      </w:r>
      <w:r w:rsidR="00F15269">
        <w:rPr>
          <w:rFonts w:ascii="Times New Roman" w:eastAsia="Times New Roman" w:hAnsi="Times New Roman" w:cs="Times New Roman"/>
          <w:sz w:val="28"/>
          <w:szCs w:val="28"/>
          <w:lang w:eastAsia="uk-UA"/>
        </w:rPr>
        <w:t xml:space="preserve">их </w:t>
      </w:r>
      <w:r w:rsidRPr="00DD4DAA">
        <w:rPr>
          <w:rFonts w:ascii="Times New Roman" w:eastAsia="Times New Roman" w:hAnsi="Times New Roman" w:cs="Times New Roman"/>
          <w:sz w:val="28"/>
          <w:szCs w:val="28"/>
          <w:lang w:eastAsia="uk-UA"/>
        </w:rPr>
        <w:t>захисних смуг річок та водойм з метою фіксування фактів будівництва будь-яких споруд.</w:t>
      </w:r>
    </w:p>
    <w:p w:rsid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2.3. Виявлення фактів обмеження права громадян на користування узбережжям водних об’єктів (встановлення огорож, загороджень, шлагбаумів, технічних засобів тощо).</w:t>
      </w:r>
    </w:p>
    <w:p w:rsidR="00F15269" w:rsidRPr="00DD4DAA" w:rsidRDefault="00F15269" w:rsidP="00824187">
      <w:pPr>
        <w:widowControl w:val="0"/>
        <w:spacing w:after="0" w:line="240" w:lineRule="auto"/>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2.4. Здійснення контролю і моніторингу визначення охоронних зон </w:t>
      </w:r>
      <w:r w:rsidR="00611CCB">
        <w:rPr>
          <w:rFonts w:ascii="Times New Roman" w:eastAsia="Times New Roman" w:hAnsi="Times New Roman" w:cs="Times New Roman"/>
          <w:sz w:val="28"/>
          <w:szCs w:val="28"/>
          <w:lang w:eastAsia="uk-UA"/>
        </w:rPr>
        <w:t>об’єктів</w:t>
      </w:r>
      <w:r>
        <w:rPr>
          <w:rFonts w:ascii="Times New Roman" w:eastAsia="Times New Roman" w:hAnsi="Times New Roman" w:cs="Times New Roman"/>
          <w:sz w:val="28"/>
          <w:szCs w:val="28"/>
          <w:lang w:eastAsia="uk-UA"/>
        </w:rPr>
        <w:t xml:space="preserve"> вод</w:t>
      </w:r>
      <w:r w:rsidR="00611CCB">
        <w:rPr>
          <w:rFonts w:ascii="Times New Roman" w:eastAsia="Times New Roman" w:hAnsi="Times New Roman" w:cs="Times New Roman"/>
          <w:sz w:val="28"/>
          <w:szCs w:val="28"/>
          <w:lang w:eastAsia="uk-UA"/>
        </w:rPr>
        <w:t>ного фонду та наявності забудови на об’єктах водного фонду.</w:t>
      </w:r>
    </w:p>
    <w:p w:rsidR="00DD4DAA" w:rsidRDefault="00DD4DAA" w:rsidP="00824187">
      <w:pPr>
        <w:widowControl w:val="0"/>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2.</w:t>
      </w:r>
      <w:r w:rsidR="00611CCB">
        <w:rPr>
          <w:rFonts w:ascii="Times New Roman" w:eastAsia="Times New Roman" w:hAnsi="Times New Roman" w:cs="Times New Roman"/>
          <w:sz w:val="28"/>
          <w:szCs w:val="28"/>
          <w:lang w:eastAsia="uk-UA"/>
        </w:rPr>
        <w:t>5</w:t>
      </w:r>
      <w:r w:rsidRPr="00DD4DAA">
        <w:rPr>
          <w:rFonts w:ascii="Times New Roman" w:eastAsia="Times New Roman" w:hAnsi="Times New Roman" w:cs="Times New Roman"/>
          <w:sz w:val="28"/>
          <w:szCs w:val="28"/>
          <w:lang w:eastAsia="uk-UA"/>
        </w:rPr>
        <w:t>. Оперативне інформування керівництва виконавчого комітету міської ради, державних контролюючих та правоохоронних органів про виявлені факти порушень водоохоронного та земельного законодавства.</w:t>
      </w:r>
    </w:p>
    <w:p w:rsidR="00611CCB" w:rsidRDefault="00611CCB" w:rsidP="00824187">
      <w:pPr>
        <w:spacing w:after="0" w:line="240" w:lineRule="auto"/>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2.6. Здійснювати контроль за використанням і охороною земель.</w:t>
      </w:r>
    </w:p>
    <w:p w:rsidR="00824187" w:rsidRPr="00824187" w:rsidRDefault="00824187" w:rsidP="00824187">
      <w:pPr>
        <w:spacing w:after="0" w:line="240" w:lineRule="auto"/>
        <w:ind w:firstLine="851"/>
        <w:jc w:val="both"/>
        <w:rPr>
          <w:rFonts w:ascii="Times New Roman" w:eastAsia="Times New Roman" w:hAnsi="Times New Roman" w:cs="Times New Roman"/>
          <w:sz w:val="20"/>
          <w:szCs w:val="28"/>
          <w:lang w:eastAsia="uk-UA"/>
        </w:rPr>
      </w:pPr>
      <w:bookmarkStart w:id="0" w:name="_GoBack"/>
      <w:bookmarkEnd w:id="0"/>
    </w:p>
    <w:p w:rsidR="00DD4DAA" w:rsidRPr="00DD4DAA" w:rsidRDefault="00DD4DAA" w:rsidP="00824187">
      <w:pPr>
        <w:spacing w:after="0" w:line="240" w:lineRule="auto"/>
        <w:jc w:val="center"/>
        <w:rPr>
          <w:rFonts w:ascii="Times New Roman" w:eastAsia="Times New Roman" w:hAnsi="Times New Roman" w:cs="Times New Roman"/>
          <w:b/>
          <w:bCs/>
          <w:sz w:val="28"/>
          <w:szCs w:val="28"/>
          <w:lang w:eastAsia="uk-UA"/>
        </w:rPr>
      </w:pPr>
      <w:r w:rsidRPr="00DD4DAA">
        <w:rPr>
          <w:rFonts w:ascii="Times New Roman" w:eastAsia="Times New Roman" w:hAnsi="Times New Roman" w:cs="Times New Roman"/>
          <w:b/>
          <w:bCs/>
          <w:sz w:val="28"/>
          <w:szCs w:val="28"/>
          <w:lang w:eastAsia="uk-UA"/>
        </w:rPr>
        <w:t>3. Функції та повноваження Комісії</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Відповідно до покладених завдань Комісія:</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lastRenderedPageBreak/>
        <w:t>3.1. Проводить планові та позапланові виїзди на місцевість для обстеження земельних ділянок, розташованих у межах прибережних захисних смуг водних об’єктів громади.</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3.2. Фіксує наявність у прибережн</w:t>
      </w:r>
      <w:r w:rsidR="00B63135">
        <w:rPr>
          <w:rFonts w:ascii="Times New Roman" w:eastAsia="Times New Roman" w:hAnsi="Times New Roman" w:cs="Times New Roman"/>
          <w:sz w:val="28"/>
          <w:szCs w:val="28"/>
          <w:lang w:eastAsia="uk-UA"/>
        </w:rPr>
        <w:t xml:space="preserve">их </w:t>
      </w:r>
      <w:r w:rsidRPr="00DD4DAA">
        <w:rPr>
          <w:rFonts w:ascii="Times New Roman" w:eastAsia="Times New Roman" w:hAnsi="Times New Roman" w:cs="Times New Roman"/>
          <w:sz w:val="28"/>
          <w:szCs w:val="28"/>
          <w:lang w:eastAsia="uk-UA"/>
        </w:rPr>
        <w:t xml:space="preserve">захисних смугах річок та водойм споруд, які </w:t>
      </w:r>
      <w:r w:rsidR="00B63135">
        <w:rPr>
          <w:rFonts w:ascii="Times New Roman" w:eastAsia="Times New Roman" w:hAnsi="Times New Roman" w:cs="Times New Roman"/>
          <w:sz w:val="28"/>
          <w:szCs w:val="28"/>
          <w:lang w:eastAsia="uk-UA"/>
        </w:rPr>
        <w:t>розміщені з прошенням</w:t>
      </w:r>
      <w:r w:rsidRPr="00DD4DAA">
        <w:rPr>
          <w:rFonts w:ascii="Times New Roman" w:eastAsia="Times New Roman" w:hAnsi="Times New Roman" w:cs="Times New Roman"/>
          <w:sz w:val="28"/>
          <w:szCs w:val="28"/>
          <w:lang w:eastAsia="uk-UA"/>
        </w:rPr>
        <w:t xml:space="preserve"> чинно</w:t>
      </w:r>
      <w:r w:rsidR="00B63135">
        <w:rPr>
          <w:rFonts w:ascii="Times New Roman" w:eastAsia="Times New Roman" w:hAnsi="Times New Roman" w:cs="Times New Roman"/>
          <w:sz w:val="28"/>
          <w:szCs w:val="28"/>
          <w:lang w:eastAsia="uk-UA"/>
        </w:rPr>
        <w:t>го</w:t>
      </w:r>
      <w:r w:rsidRPr="00DD4DAA">
        <w:rPr>
          <w:rFonts w:ascii="Times New Roman" w:eastAsia="Times New Roman" w:hAnsi="Times New Roman" w:cs="Times New Roman"/>
          <w:sz w:val="28"/>
          <w:szCs w:val="28"/>
          <w:lang w:eastAsia="uk-UA"/>
        </w:rPr>
        <w:t xml:space="preserve"> законодавств</w:t>
      </w:r>
      <w:r w:rsidR="00B63135">
        <w:rPr>
          <w:rFonts w:ascii="Times New Roman" w:eastAsia="Times New Roman" w:hAnsi="Times New Roman" w:cs="Times New Roman"/>
          <w:sz w:val="28"/>
          <w:szCs w:val="28"/>
          <w:lang w:eastAsia="uk-UA"/>
        </w:rPr>
        <w:t>а, з</w:t>
      </w:r>
      <w:r w:rsidRPr="00DD4DAA">
        <w:rPr>
          <w:rFonts w:ascii="Times New Roman" w:eastAsia="Times New Roman" w:hAnsi="Times New Roman" w:cs="Times New Roman"/>
          <w:sz w:val="28"/>
          <w:szCs w:val="28"/>
          <w:lang w:eastAsia="uk-UA"/>
        </w:rPr>
        <w:t>а винятком:</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гідротехнічних, навігаційного призначення, гідрометричних та лінійних споруд;</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інженерно-технічних і фортифікаційних споруд, огорож, прикордонних знаків, прикордонних просік, комунікацій;</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майданчиків для занять спортом на відкритому повітрі, об’єктів фізичної культури і спорту, які не є об’єктами нерухомості.</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 xml:space="preserve">3.3. </w:t>
      </w:r>
      <w:r w:rsidR="00F059C6">
        <w:rPr>
          <w:rFonts w:ascii="Times New Roman" w:eastAsia="Times New Roman" w:hAnsi="Times New Roman" w:cs="Times New Roman"/>
          <w:sz w:val="28"/>
          <w:szCs w:val="28"/>
          <w:lang w:eastAsia="uk-UA"/>
        </w:rPr>
        <w:t>У</w:t>
      </w:r>
      <w:r w:rsidRPr="00DD4DAA">
        <w:rPr>
          <w:rFonts w:ascii="Times New Roman" w:eastAsia="Times New Roman" w:hAnsi="Times New Roman" w:cs="Times New Roman"/>
          <w:sz w:val="28"/>
          <w:szCs w:val="28"/>
          <w:lang w:eastAsia="uk-UA"/>
        </w:rPr>
        <w:t xml:space="preserve"> разі встановлення фактів обмеження безперешкодного і безоплатного доступу громадян до води або наявності незаконних споруд</w:t>
      </w:r>
      <w:r w:rsidR="00F059C6">
        <w:rPr>
          <w:rFonts w:ascii="Times New Roman" w:eastAsia="Times New Roman" w:hAnsi="Times New Roman" w:cs="Times New Roman"/>
          <w:sz w:val="28"/>
          <w:szCs w:val="28"/>
          <w:lang w:eastAsia="uk-UA"/>
        </w:rPr>
        <w:t xml:space="preserve"> с</w:t>
      </w:r>
      <w:r w:rsidR="00F059C6" w:rsidRPr="00F059C6">
        <w:rPr>
          <w:rFonts w:ascii="Times New Roman" w:eastAsia="Times New Roman" w:hAnsi="Times New Roman" w:cs="Times New Roman"/>
          <w:sz w:val="28"/>
          <w:szCs w:val="28"/>
          <w:lang w:eastAsia="uk-UA"/>
        </w:rPr>
        <w:t>кладає акти обстежень</w:t>
      </w:r>
      <w:r w:rsidRPr="00F059C6">
        <w:rPr>
          <w:rFonts w:ascii="Times New Roman" w:eastAsia="Times New Roman" w:hAnsi="Times New Roman" w:cs="Times New Roman"/>
          <w:sz w:val="28"/>
          <w:szCs w:val="28"/>
          <w:lang w:eastAsia="uk-UA"/>
        </w:rPr>
        <w:t>.</w:t>
      </w:r>
    </w:p>
    <w:p w:rsid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 xml:space="preserve">3.4. Здійснює фото- та </w:t>
      </w:r>
      <w:proofErr w:type="spellStart"/>
      <w:r w:rsidRPr="00DD4DAA">
        <w:rPr>
          <w:rFonts w:ascii="Times New Roman" w:eastAsia="Times New Roman" w:hAnsi="Times New Roman" w:cs="Times New Roman"/>
          <w:sz w:val="28"/>
          <w:szCs w:val="28"/>
          <w:lang w:eastAsia="uk-UA"/>
        </w:rPr>
        <w:t>відеофіксацію</w:t>
      </w:r>
      <w:proofErr w:type="spellEnd"/>
      <w:r w:rsidRPr="00DD4DAA">
        <w:rPr>
          <w:rFonts w:ascii="Times New Roman" w:eastAsia="Times New Roman" w:hAnsi="Times New Roman" w:cs="Times New Roman"/>
          <w:sz w:val="28"/>
          <w:szCs w:val="28"/>
          <w:lang w:eastAsia="uk-UA"/>
        </w:rPr>
        <w:t xml:space="preserve"> виявлених порушень, як</w:t>
      </w:r>
      <w:r w:rsidR="002B66DF">
        <w:rPr>
          <w:rFonts w:ascii="Times New Roman" w:eastAsia="Times New Roman" w:hAnsi="Times New Roman" w:cs="Times New Roman"/>
          <w:sz w:val="28"/>
          <w:szCs w:val="28"/>
          <w:lang w:eastAsia="uk-UA"/>
        </w:rPr>
        <w:t>і</w:t>
      </w:r>
      <w:r w:rsidRPr="00DD4DAA">
        <w:rPr>
          <w:rFonts w:ascii="Times New Roman" w:eastAsia="Times New Roman" w:hAnsi="Times New Roman" w:cs="Times New Roman"/>
          <w:sz w:val="28"/>
          <w:szCs w:val="28"/>
          <w:lang w:eastAsia="uk-UA"/>
        </w:rPr>
        <w:t xml:space="preserve"> дода</w:t>
      </w:r>
      <w:r w:rsidR="002B66DF">
        <w:rPr>
          <w:rFonts w:ascii="Times New Roman" w:eastAsia="Times New Roman" w:hAnsi="Times New Roman" w:cs="Times New Roman"/>
          <w:sz w:val="28"/>
          <w:szCs w:val="28"/>
          <w:lang w:eastAsia="uk-UA"/>
        </w:rPr>
        <w:t>ю</w:t>
      </w:r>
      <w:r w:rsidRPr="00DD4DAA">
        <w:rPr>
          <w:rFonts w:ascii="Times New Roman" w:eastAsia="Times New Roman" w:hAnsi="Times New Roman" w:cs="Times New Roman"/>
          <w:sz w:val="28"/>
          <w:szCs w:val="28"/>
          <w:lang w:eastAsia="uk-UA"/>
        </w:rPr>
        <w:t>ться до актів обстеження.</w:t>
      </w:r>
    </w:p>
    <w:p w:rsidR="002B66DF" w:rsidRPr="00DD4DAA" w:rsidRDefault="002B66DF" w:rsidP="00824187">
      <w:pPr>
        <w:spacing w:after="0" w:line="240" w:lineRule="auto"/>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3.5. За результатами контролю і моніторингу визначення охоронних зон об’єктів водного фонду та наявності забудови на об’єктах водного фонду складає акт із зазначенням факторів, які можуть вплинути на використання земельних ділянок відповідно до цільового призначення.</w:t>
      </w:r>
    </w:p>
    <w:p w:rsidR="00DD4DAA" w:rsidRDefault="007D2304" w:rsidP="00824187">
      <w:pPr>
        <w:spacing w:after="0" w:line="240" w:lineRule="auto"/>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3.6</w:t>
      </w:r>
      <w:r w:rsidR="00DD4DAA" w:rsidRPr="00DD4DAA">
        <w:rPr>
          <w:rFonts w:ascii="Times New Roman" w:eastAsia="Times New Roman" w:hAnsi="Times New Roman" w:cs="Times New Roman"/>
          <w:sz w:val="28"/>
          <w:szCs w:val="28"/>
          <w:lang w:eastAsia="uk-UA"/>
        </w:rPr>
        <w:t>. Передає складені акти обстежень відповідним виконавчим органам Житомирської міської ради, державним контролюючим та правоохоронним органам для вжиття відповідних заходів реагування (демонтаж, скасування реєстраційних дій, притягнення до адміністративної чи кримінальної відповідальності, подання позовів до суду).</w:t>
      </w:r>
    </w:p>
    <w:p w:rsidR="00824187" w:rsidRDefault="00824187" w:rsidP="00824187">
      <w:pPr>
        <w:spacing w:after="0" w:line="240" w:lineRule="auto"/>
        <w:ind w:firstLine="851"/>
        <w:jc w:val="both"/>
        <w:rPr>
          <w:rFonts w:ascii="Times New Roman" w:eastAsia="Times New Roman" w:hAnsi="Times New Roman" w:cs="Times New Roman"/>
          <w:sz w:val="28"/>
          <w:szCs w:val="28"/>
          <w:lang w:eastAsia="uk-UA"/>
        </w:rPr>
      </w:pPr>
    </w:p>
    <w:p w:rsidR="00DD4DAA" w:rsidRPr="00DD4DAA" w:rsidRDefault="00DD4DAA" w:rsidP="00824187">
      <w:pPr>
        <w:spacing w:after="0" w:line="240" w:lineRule="auto"/>
        <w:jc w:val="center"/>
        <w:rPr>
          <w:rFonts w:ascii="Times New Roman" w:eastAsia="Times New Roman" w:hAnsi="Times New Roman" w:cs="Times New Roman"/>
          <w:b/>
          <w:bCs/>
          <w:sz w:val="28"/>
          <w:szCs w:val="28"/>
          <w:lang w:eastAsia="uk-UA"/>
        </w:rPr>
      </w:pPr>
      <w:r w:rsidRPr="00DD4DAA">
        <w:rPr>
          <w:rFonts w:ascii="Times New Roman" w:eastAsia="Times New Roman" w:hAnsi="Times New Roman" w:cs="Times New Roman"/>
          <w:b/>
          <w:bCs/>
          <w:sz w:val="28"/>
          <w:szCs w:val="28"/>
          <w:lang w:eastAsia="uk-UA"/>
        </w:rPr>
        <w:t>4. Права Комісії</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Комісія має право:</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4.1. Безперешкодного доступу (в межах чинного законодавства) до земельних ділянок прибережних захисних смуг та водоохоронних зон на території громади для проведення обстежень.</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4.2. Отримувати в установленому порядку від виконавчих органів міської ради, підприємств, установ, організацій незалежно від форм власності інформацію та документи, необхідні для виконання покладених на неї завдань.</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4.3. Залучати до участі в обстеженнях та засіданнях Комісії (за згодою) представників правоохоронних органів, Державної екологічної інспекції</w:t>
      </w:r>
      <w:r w:rsidR="00E028EA">
        <w:rPr>
          <w:rFonts w:ascii="Times New Roman" w:eastAsia="Times New Roman" w:hAnsi="Times New Roman" w:cs="Times New Roman"/>
          <w:sz w:val="28"/>
          <w:szCs w:val="28"/>
          <w:lang w:eastAsia="uk-UA"/>
        </w:rPr>
        <w:t xml:space="preserve"> Поліського округу</w:t>
      </w:r>
      <w:r w:rsidRPr="00DD4DAA">
        <w:rPr>
          <w:rFonts w:ascii="Times New Roman" w:eastAsia="Times New Roman" w:hAnsi="Times New Roman" w:cs="Times New Roman"/>
          <w:sz w:val="28"/>
          <w:szCs w:val="28"/>
          <w:lang w:eastAsia="uk-UA"/>
        </w:rPr>
        <w:t>,  громадських організацій та експертів.</w:t>
      </w:r>
    </w:p>
    <w:p w:rsid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4.4. Запрошувати на засідання Комісії або на місце проведення обстежень власників чи користувачів земельних ділянок та об'єктів для надання пояснень.</w:t>
      </w:r>
    </w:p>
    <w:p w:rsidR="00824187" w:rsidRPr="00DD4DAA" w:rsidRDefault="00824187" w:rsidP="00824187">
      <w:pPr>
        <w:spacing w:after="0" w:line="240" w:lineRule="auto"/>
        <w:ind w:firstLine="851"/>
        <w:jc w:val="both"/>
        <w:rPr>
          <w:rFonts w:ascii="Times New Roman" w:eastAsia="Times New Roman" w:hAnsi="Times New Roman" w:cs="Times New Roman"/>
          <w:sz w:val="28"/>
          <w:szCs w:val="28"/>
          <w:lang w:eastAsia="uk-UA"/>
        </w:rPr>
      </w:pPr>
    </w:p>
    <w:p w:rsidR="00DD4DAA" w:rsidRPr="00DD4DAA" w:rsidRDefault="00DD4DAA" w:rsidP="00824187">
      <w:pPr>
        <w:spacing w:after="0" w:line="240" w:lineRule="auto"/>
        <w:jc w:val="center"/>
        <w:rPr>
          <w:rFonts w:ascii="Times New Roman" w:eastAsia="Times New Roman" w:hAnsi="Times New Roman" w:cs="Times New Roman"/>
          <w:b/>
          <w:bCs/>
          <w:sz w:val="28"/>
          <w:szCs w:val="28"/>
          <w:lang w:eastAsia="uk-UA"/>
        </w:rPr>
      </w:pPr>
      <w:r w:rsidRPr="00DD4DAA">
        <w:rPr>
          <w:rFonts w:ascii="Times New Roman" w:eastAsia="Times New Roman" w:hAnsi="Times New Roman" w:cs="Times New Roman"/>
          <w:b/>
          <w:bCs/>
          <w:sz w:val="28"/>
          <w:szCs w:val="28"/>
          <w:lang w:eastAsia="uk-UA"/>
        </w:rPr>
        <w:t>5. Організація роботи Комісії</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5.1. Комісія утворюється у складі голови, заступника голови, секретаря та членів Комісії. Персональний склад затверджується рішенням виконавчого комітету міської ради.</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lastRenderedPageBreak/>
        <w:t xml:space="preserve">5.2. Керівництво роботою Комісії здійснює її голова. Голова Комісії </w:t>
      </w:r>
      <w:proofErr w:type="spellStart"/>
      <w:r w:rsidRPr="00DD4DAA">
        <w:rPr>
          <w:rFonts w:ascii="Times New Roman" w:eastAsia="Times New Roman" w:hAnsi="Times New Roman" w:cs="Times New Roman"/>
          <w:sz w:val="28"/>
          <w:szCs w:val="28"/>
          <w:lang w:eastAsia="uk-UA"/>
        </w:rPr>
        <w:t>скликає</w:t>
      </w:r>
      <w:proofErr w:type="spellEnd"/>
      <w:r w:rsidRPr="00DD4DAA">
        <w:rPr>
          <w:rFonts w:ascii="Times New Roman" w:eastAsia="Times New Roman" w:hAnsi="Times New Roman" w:cs="Times New Roman"/>
          <w:sz w:val="28"/>
          <w:szCs w:val="28"/>
          <w:lang w:eastAsia="uk-UA"/>
        </w:rPr>
        <w:t xml:space="preserve"> засідання, визначає графік та об'єкти виїзних обстежень, головує на засіданнях і несе відповідальність за виконання покладених на Комісію завдань. У разі відсутності голови Комісії його обов'язки виконує заступник голови.</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5.3. Секретар Комісії забезпечує підготовку матеріалів до засідань та виїздів, веде протоколи засідань, оформлює акти обстежень за результатами роботи на місцевості, здійснює розсилку документів відповідним органам.</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5.4. Формою роботи Комісії є засідання та виїзні обстеження на місцевості. Засідання та виїзди проводяться за мірою потреби.</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5.5. Засідання Комісії є правомочним, якщо в ньому бере участь більше половини від її загального складу.</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5.6. Рішення Комісії приймаються простою більшістю голосів присутніх на засіданні членів Комісії шляхом відкритого голосування. У разі рівного розподілу голосів, голос головуючого є вирішальним.</w:t>
      </w:r>
    </w:p>
    <w:p w:rsid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 xml:space="preserve">5.7. Акт обстеження на місцевості складається безпосередньо під час виїзду або протягом 3 робочих днів після його проведення. Акт підписується всіма членами Комісії, які брали участь в обстеженні. Член Комісії, який не згоден з актом, має право викласти свою окрему думку в письмовій формі, що додається до </w:t>
      </w:r>
      <w:proofErr w:type="spellStart"/>
      <w:r w:rsidRPr="00DD4DAA">
        <w:rPr>
          <w:rFonts w:ascii="Times New Roman" w:eastAsia="Times New Roman" w:hAnsi="Times New Roman" w:cs="Times New Roman"/>
          <w:sz w:val="28"/>
          <w:szCs w:val="28"/>
          <w:lang w:eastAsia="uk-UA"/>
        </w:rPr>
        <w:t>акта</w:t>
      </w:r>
      <w:proofErr w:type="spellEnd"/>
      <w:r w:rsidRPr="00DD4DAA">
        <w:rPr>
          <w:rFonts w:ascii="Times New Roman" w:eastAsia="Times New Roman" w:hAnsi="Times New Roman" w:cs="Times New Roman"/>
          <w:sz w:val="28"/>
          <w:szCs w:val="28"/>
          <w:lang w:eastAsia="uk-UA"/>
        </w:rPr>
        <w:t>.</w:t>
      </w:r>
    </w:p>
    <w:p w:rsidR="00824187" w:rsidRPr="00DD4DAA" w:rsidRDefault="00824187" w:rsidP="00824187">
      <w:pPr>
        <w:spacing w:after="0" w:line="240" w:lineRule="auto"/>
        <w:ind w:firstLine="851"/>
        <w:jc w:val="both"/>
        <w:rPr>
          <w:rFonts w:ascii="Times New Roman" w:eastAsia="Times New Roman" w:hAnsi="Times New Roman" w:cs="Times New Roman"/>
          <w:sz w:val="28"/>
          <w:szCs w:val="28"/>
          <w:lang w:eastAsia="uk-UA"/>
        </w:rPr>
      </w:pPr>
    </w:p>
    <w:p w:rsidR="00DD4DAA" w:rsidRPr="00DD4DAA" w:rsidRDefault="00DD4DAA" w:rsidP="00824187">
      <w:pPr>
        <w:spacing w:after="0" w:line="240" w:lineRule="auto"/>
        <w:jc w:val="center"/>
        <w:rPr>
          <w:rFonts w:ascii="Times New Roman" w:eastAsia="Times New Roman" w:hAnsi="Times New Roman" w:cs="Times New Roman"/>
          <w:b/>
          <w:bCs/>
          <w:sz w:val="28"/>
          <w:szCs w:val="28"/>
          <w:lang w:eastAsia="uk-UA"/>
        </w:rPr>
      </w:pPr>
      <w:r w:rsidRPr="00DD4DAA">
        <w:rPr>
          <w:rFonts w:ascii="Times New Roman" w:eastAsia="Times New Roman" w:hAnsi="Times New Roman" w:cs="Times New Roman"/>
          <w:b/>
          <w:bCs/>
          <w:sz w:val="28"/>
          <w:szCs w:val="28"/>
          <w:lang w:eastAsia="uk-UA"/>
        </w:rPr>
        <w:t>6. Прикінцеві положення</w:t>
      </w:r>
    </w:p>
    <w:p w:rsidR="00DD4DAA" w:rsidRPr="00DD4DAA"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6.1. Організаційно-технічне та матеріальне забезпечення діяльності Комісії здій</w:t>
      </w:r>
      <w:r w:rsidR="002B551A">
        <w:rPr>
          <w:rFonts w:ascii="Times New Roman" w:eastAsia="Times New Roman" w:hAnsi="Times New Roman" w:cs="Times New Roman"/>
          <w:sz w:val="28"/>
          <w:szCs w:val="28"/>
          <w:lang w:eastAsia="uk-UA"/>
        </w:rPr>
        <w:t>снює виконавчий комітет</w:t>
      </w:r>
      <w:r w:rsidRPr="00DD4DAA">
        <w:rPr>
          <w:rFonts w:ascii="Times New Roman" w:eastAsia="Times New Roman" w:hAnsi="Times New Roman" w:cs="Times New Roman"/>
          <w:sz w:val="28"/>
          <w:szCs w:val="28"/>
          <w:lang w:eastAsia="uk-UA"/>
        </w:rPr>
        <w:t xml:space="preserve"> Житомирської міської ради.</w:t>
      </w:r>
    </w:p>
    <w:p w:rsidR="00EA1F2C" w:rsidRDefault="00DD4DAA" w:rsidP="00824187">
      <w:pPr>
        <w:spacing w:after="0" w:line="240" w:lineRule="auto"/>
        <w:ind w:firstLine="851"/>
        <w:jc w:val="both"/>
        <w:rPr>
          <w:rFonts w:ascii="Times New Roman" w:eastAsia="Times New Roman" w:hAnsi="Times New Roman" w:cs="Times New Roman"/>
          <w:sz w:val="28"/>
          <w:szCs w:val="28"/>
          <w:lang w:eastAsia="uk-UA"/>
        </w:rPr>
      </w:pPr>
      <w:r w:rsidRPr="00DD4DAA">
        <w:rPr>
          <w:rFonts w:ascii="Times New Roman" w:eastAsia="Times New Roman" w:hAnsi="Times New Roman" w:cs="Times New Roman"/>
          <w:sz w:val="28"/>
          <w:szCs w:val="28"/>
          <w:lang w:eastAsia="uk-UA"/>
        </w:rPr>
        <w:t>6.2. Зміни та доповнення до цього Положення вносяться в установленому порядку шляхом прийняття відповідного рішення виконавчого комітету міської ради.</w:t>
      </w:r>
    </w:p>
    <w:p w:rsidR="004E2988" w:rsidRDefault="004E2988" w:rsidP="00824187">
      <w:pPr>
        <w:spacing w:after="0" w:line="240" w:lineRule="auto"/>
        <w:ind w:firstLine="708"/>
        <w:rPr>
          <w:rFonts w:ascii="Times New Roman" w:eastAsia="Times New Roman" w:hAnsi="Times New Roman" w:cs="Times New Roman"/>
          <w:sz w:val="28"/>
          <w:szCs w:val="28"/>
          <w:lang w:eastAsia="uk-UA"/>
        </w:rPr>
      </w:pPr>
    </w:p>
    <w:p w:rsidR="00824187" w:rsidRDefault="00824187" w:rsidP="00824187">
      <w:pPr>
        <w:spacing w:after="0" w:line="240" w:lineRule="auto"/>
        <w:ind w:firstLine="708"/>
        <w:rPr>
          <w:rFonts w:ascii="Times New Roman" w:eastAsia="Times New Roman" w:hAnsi="Times New Roman" w:cs="Times New Roman"/>
          <w:sz w:val="28"/>
          <w:szCs w:val="28"/>
          <w:lang w:eastAsia="uk-UA"/>
        </w:rPr>
      </w:pPr>
    </w:p>
    <w:p w:rsidR="004E2988" w:rsidRDefault="00EA1F2C" w:rsidP="0082418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Начальник відділу</w:t>
      </w:r>
      <w:r w:rsidR="004E2988">
        <w:rPr>
          <w:rFonts w:ascii="Times New Roman" w:eastAsia="Times New Roman" w:hAnsi="Times New Roman" w:cs="Times New Roman"/>
          <w:sz w:val="28"/>
          <w:szCs w:val="28"/>
          <w:lang w:eastAsia="uk-UA"/>
        </w:rPr>
        <w:t xml:space="preserve"> екології</w:t>
      </w:r>
    </w:p>
    <w:p w:rsidR="00EA1F2C" w:rsidRDefault="004E2988" w:rsidP="0082418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та природних ресурсів міської ради                              </w:t>
      </w:r>
      <w:r w:rsidR="00EA1F2C">
        <w:rPr>
          <w:rFonts w:ascii="Times New Roman" w:eastAsia="Times New Roman" w:hAnsi="Times New Roman" w:cs="Times New Roman"/>
          <w:sz w:val="28"/>
          <w:szCs w:val="28"/>
          <w:lang w:eastAsia="uk-UA"/>
        </w:rPr>
        <w:t xml:space="preserve">Поліна МУРАШЕВСЬКА </w:t>
      </w:r>
    </w:p>
    <w:p w:rsidR="004E2988" w:rsidRDefault="004E2988" w:rsidP="00824187">
      <w:pPr>
        <w:spacing w:after="0" w:line="240" w:lineRule="auto"/>
        <w:ind w:firstLine="708"/>
        <w:rPr>
          <w:rFonts w:ascii="Times New Roman" w:eastAsia="Times New Roman" w:hAnsi="Times New Roman" w:cs="Times New Roman"/>
          <w:sz w:val="28"/>
          <w:szCs w:val="28"/>
          <w:lang w:eastAsia="uk-UA"/>
        </w:rPr>
      </w:pPr>
    </w:p>
    <w:p w:rsidR="004E2988" w:rsidRDefault="00EA1F2C" w:rsidP="0082418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Керуючий справами </w:t>
      </w:r>
      <w:r w:rsidR="004E2988">
        <w:rPr>
          <w:rFonts w:ascii="Times New Roman" w:eastAsia="Times New Roman" w:hAnsi="Times New Roman" w:cs="Times New Roman"/>
          <w:sz w:val="28"/>
          <w:szCs w:val="28"/>
          <w:lang w:eastAsia="uk-UA"/>
        </w:rPr>
        <w:t>виконавчого</w:t>
      </w:r>
    </w:p>
    <w:p w:rsidR="00DD4DAA" w:rsidRPr="00EA1F2C" w:rsidRDefault="004E2988" w:rsidP="0082418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комітету міської ради</w:t>
      </w:r>
      <w:r w:rsidR="00EA1F2C">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w:t>
      </w:r>
      <w:r w:rsidR="00EA1F2C">
        <w:rPr>
          <w:rFonts w:ascii="Times New Roman" w:eastAsia="Times New Roman" w:hAnsi="Times New Roman" w:cs="Times New Roman"/>
          <w:sz w:val="28"/>
          <w:szCs w:val="28"/>
          <w:lang w:eastAsia="uk-UA"/>
        </w:rPr>
        <w:t xml:space="preserve">Ольга ПАШКО </w:t>
      </w:r>
    </w:p>
    <w:sectPr w:rsidR="00DD4DAA" w:rsidRPr="00EA1F2C" w:rsidSect="00824187">
      <w:headerReference w:type="default" r:id="rId7"/>
      <w:pgSz w:w="11906" w:h="16838"/>
      <w:pgMar w:top="1134" w:right="707"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0F5" w:rsidRDefault="007D10F5" w:rsidP="00E97A86">
      <w:pPr>
        <w:spacing w:after="0" w:line="240" w:lineRule="auto"/>
      </w:pPr>
      <w:r>
        <w:separator/>
      </w:r>
    </w:p>
  </w:endnote>
  <w:endnote w:type="continuationSeparator" w:id="0">
    <w:p w:rsidR="007D10F5" w:rsidRDefault="007D10F5" w:rsidP="00E97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0F5" w:rsidRDefault="007D10F5" w:rsidP="00E97A86">
      <w:pPr>
        <w:spacing w:after="0" w:line="240" w:lineRule="auto"/>
      </w:pPr>
      <w:r>
        <w:separator/>
      </w:r>
    </w:p>
  </w:footnote>
  <w:footnote w:type="continuationSeparator" w:id="0">
    <w:p w:rsidR="007D10F5" w:rsidRDefault="007D10F5" w:rsidP="00E97A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528044"/>
      <w:docPartObj>
        <w:docPartGallery w:val="Page Numbers (Top of Page)"/>
        <w:docPartUnique/>
      </w:docPartObj>
    </w:sdtPr>
    <w:sdtEndPr>
      <w:rPr>
        <w:rFonts w:ascii="Times New Roman" w:hAnsi="Times New Roman" w:cs="Times New Roman"/>
        <w:sz w:val="28"/>
        <w:szCs w:val="28"/>
      </w:rPr>
    </w:sdtEndPr>
    <w:sdtContent>
      <w:p w:rsidR="00E97A86" w:rsidRPr="00E97A86" w:rsidRDefault="00E97A86" w:rsidP="00780CD0">
        <w:pPr>
          <w:pStyle w:val="a5"/>
          <w:tabs>
            <w:tab w:val="clear" w:pos="4819"/>
            <w:tab w:val="center" w:pos="6096"/>
          </w:tabs>
          <w:jc w:val="right"/>
          <w:rPr>
            <w:rFonts w:ascii="Times New Roman" w:hAnsi="Times New Roman" w:cs="Times New Roman"/>
            <w:sz w:val="28"/>
            <w:szCs w:val="28"/>
          </w:rPr>
        </w:pPr>
        <w:r w:rsidRPr="00E97A86">
          <w:rPr>
            <w:rFonts w:ascii="Times New Roman" w:hAnsi="Times New Roman" w:cs="Times New Roman"/>
            <w:sz w:val="28"/>
            <w:szCs w:val="28"/>
          </w:rPr>
          <w:fldChar w:fldCharType="begin"/>
        </w:r>
        <w:r w:rsidRPr="00E97A86">
          <w:rPr>
            <w:rFonts w:ascii="Times New Roman" w:hAnsi="Times New Roman" w:cs="Times New Roman"/>
            <w:sz w:val="28"/>
            <w:szCs w:val="28"/>
          </w:rPr>
          <w:instrText>PAGE   \* MERGEFORMAT</w:instrText>
        </w:r>
        <w:r w:rsidRPr="00E97A86">
          <w:rPr>
            <w:rFonts w:ascii="Times New Roman" w:hAnsi="Times New Roman" w:cs="Times New Roman"/>
            <w:sz w:val="28"/>
            <w:szCs w:val="28"/>
          </w:rPr>
          <w:fldChar w:fldCharType="separate"/>
        </w:r>
        <w:r w:rsidR="00824187" w:rsidRPr="00824187">
          <w:rPr>
            <w:rFonts w:ascii="Times New Roman" w:hAnsi="Times New Roman" w:cs="Times New Roman"/>
            <w:noProof/>
            <w:sz w:val="28"/>
            <w:szCs w:val="28"/>
            <w:lang w:val="ru-RU"/>
          </w:rPr>
          <w:t>3</w:t>
        </w:r>
        <w:r w:rsidRPr="00E97A86">
          <w:rPr>
            <w:rFonts w:ascii="Times New Roman" w:hAnsi="Times New Roman" w:cs="Times New Roman"/>
            <w:sz w:val="28"/>
            <w:szCs w:val="28"/>
          </w:rPr>
          <w:fldChar w:fldCharType="end"/>
        </w:r>
        <w:r w:rsidR="00780CD0">
          <w:rPr>
            <w:rFonts w:ascii="Times New Roman" w:hAnsi="Times New Roman" w:cs="Times New Roman"/>
            <w:sz w:val="28"/>
            <w:szCs w:val="28"/>
          </w:rPr>
          <w:t xml:space="preserve">                            Продовження додатка 2                     </w:t>
        </w:r>
      </w:p>
    </w:sdtContent>
  </w:sdt>
  <w:p w:rsidR="00E97A86" w:rsidRDefault="00E97A86">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D58DA"/>
    <w:multiLevelType w:val="multilevel"/>
    <w:tmpl w:val="D8AC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CC1"/>
    <w:rsid w:val="002506D4"/>
    <w:rsid w:val="002B551A"/>
    <w:rsid w:val="002B66DF"/>
    <w:rsid w:val="00430A5E"/>
    <w:rsid w:val="0044034B"/>
    <w:rsid w:val="004B200B"/>
    <w:rsid w:val="004E2988"/>
    <w:rsid w:val="004F2B35"/>
    <w:rsid w:val="005950A5"/>
    <w:rsid w:val="00611CCB"/>
    <w:rsid w:val="00780CD0"/>
    <w:rsid w:val="007A7CFD"/>
    <w:rsid w:val="007D10F5"/>
    <w:rsid w:val="007D2304"/>
    <w:rsid w:val="00824187"/>
    <w:rsid w:val="00856062"/>
    <w:rsid w:val="00865F86"/>
    <w:rsid w:val="009A6CC1"/>
    <w:rsid w:val="009E602D"/>
    <w:rsid w:val="00AB02A0"/>
    <w:rsid w:val="00B63135"/>
    <w:rsid w:val="00BC4750"/>
    <w:rsid w:val="00BE4769"/>
    <w:rsid w:val="00D60872"/>
    <w:rsid w:val="00DD4DAA"/>
    <w:rsid w:val="00E028EA"/>
    <w:rsid w:val="00E03A30"/>
    <w:rsid w:val="00E64775"/>
    <w:rsid w:val="00E840C3"/>
    <w:rsid w:val="00E97A86"/>
    <w:rsid w:val="00EA1F2C"/>
    <w:rsid w:val="00F059C6"/>
    <w:rsid w:val="00F12481"/>
    <w:rsid w:val="00F15269"/>
    <w:rsid w:val="00FD00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CD154"/>
  <w15:chartTrackingRefBased/>
  <w15:docId w15:val="{4FCE26A2-EB68-4923-8739-C9B1FD53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00D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D00D3"/>
    <w:rPr>
      <w:rFonts w:ascii="Segoe UI" w:hAnsi="Segoe UI" w:cs="Segoe UI"/>
      <w:sz w:val="18"/>
      <w:szCs w:val="18"/>
    </w:rPr>
  </w:style>
  <w:style w:type="paragraph" w:styleId="a5">
    <w:name w:val="header"/>
    <w:basedOn w:val="a"/>
    <w:link w:val="a6"/>
    <w:uiPriority w:val="99"/>
    <w:unhideWhenUsed/>
    <w:rsid w:val="00E97A86"/>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E97A86"/>
  </w:style>
  <w:style w:type="paragraph" w:styleId="a7">
    <w:name w:val="footer"/>
    <w:basedOn w:val="a"/>
    <w:link w:val="a8"/>
    <w:uiPriority w:val="99"/>
    <w:unhideWhenUsed/>
    <w:rsid w:val="00E97A86"/>
    <w:pPr>
      <w:tabs>
        <w:tab w:val="center" w:pos="4819"/>
        <w:tab w:val="right" w:pos="9639"/>
      </w:tabs>
      <w:spacing w:after="0" w:line="240" w:lineRule="auto"/>
    </w:pPr>
  </w:style>
  <w:style w:type="character" w:customStyle="1" w:styleId="a8">
    <w:name w:val="Нижний колонтитул Знак"/>
    <w:basedOn w:val="a0"/>
    <w:link w:val="a7"/>
    <w:uiPriority w:val="99"/>
    <w:rsid w:val="00E97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677137">
      <w:bodyDiv w:val="1"/>
      <w:marLeft w:val="0"/>
      <w:marRight w:val="0"/>
      <w:marTop w:val="0"/>
      <w:marBottom w:val="0"/>
      <w:divBdr>
        <w:top w:val="none" w:sz="0" w:space="0" w:color="auto"/>
        <w:left w:val="none" w:sz="0" w:space="0" w:color="auto"/>
        <w:bottom w:val="none" w:sz="0" w:space="0" w:color="auto"/>
        <w:right w:val="none" w:sz="0" w:space="0" w:color="auto"/>
      </w:divBdr>
      <w:divsChild>
        <w:div w:id="543566982">
          <w:marLeft w:val="0"/>
          <w:marRight w:val="0"/>
          <w:marTop w:val="180"/>
          <w:marBottom w:val="240"/>
          <w:divBdr>
            <w:top w:val="none" w:sz="0" w:space="0" w:color="auto"/>
            <w:left w:val="none" w:sz="0" w:space="0" w:color="auto"/>
            <w:bottom w:val="none" w:sz="0" w:space="0" w:color="auto"/>
            <w:right w:val="none" w:sz="0" w:space="0" w:color="auto"/>
          </w:divBdr>
        </w:div>
        <w:div w:id="461070640">
          <w:marLeft w:val="0"/>
          <w:marRight w:val="0"/>
          <w:marTop w:val="360"/>
          <w:marBottom w:val="180"/>
          <w:divBdr>
            <w:top w:val="none" w:sz="0" w:space="0" w:color="auto"/>
            <w:left w:val="none" w:sz="0" w:space="0" w:color="auto"/>
            <w:bottom w:val="none" w:sz="0" w:space="0" w:color="auto"/>
            <w:right w:val="none" w:sz="0" w:space="0" w:color="auto"/>
          </w:divBdr>
        </w:div>
        <w:div w:id="640576314">
          <w:marLeft w:val="0"/>
          <w:marRight w:val="0"/>
          <w:marTop w:val="360"/>
          <w:marBottom w:val="180"/>
          <w:divBdr>
            <w:top w:val="none" w:sz="0" w:space="0" w:color="auto"/>
            <w:left w:val="none" w:sz="0" w:space="0" w:color="auto"/>
            <w:bottom w:val="none" w:sz="0" w:space="0" w:color="auto"/>
            <w:right w:val="none" w:sz="0" w:space="0" w:color="auto"/>
          </w:divBdr>
        </w:div>
        <w:div w:id="708379495">
          <w:marLeft w:val="0"/>
          <w:marRight w:val="0"/>
          <w:marTop w:val="360"/>
          <w:marBottom w:val="180"/>
          <w:divBdr>
            <w:top w:val="none" w:sz="0" w:space="0" w:color="auto"/>
            <w:left w:val="none" w:sz="0" w:space="0" w:color="auto"/>
            <w:bottom w:val="none" w:sz="0" w:space="0" w:color="auto"/>
            <w:right w:val="none" w:sz="0" w:space="0" w:color="auto"/>
          </w:divBdr>
        </w:div>
        <w:div w:id="61560173">
          <w:marLeft w:val="0"/>
          <w:marRight w:val="0"/>
          <w:marTop w:val="180"/>
          <w:marBottom w:val="240"/>
          <w:divBdr>
            <w:top w:val="none" w:sz="0" w:space="0" w:color="auto"/>
            <w:left w:val="none" w:sz="0" w:space="0" w:color="auto"/>
            <w:bottom w:val="none" w:sz="0" w:space="0" w:color="auto"/>
            <w:right w:val="none" w:sz="0" w:space="0" w:color="auto"/>
          </w:divBdr>
        </w:div>
        <w:div w:id="1183012150">
          <w:marLeft w:val="0"/>
          <w:marRight w:val="0"/>
          <w:marTop w:val="180"/>
          <w:marBottom w:val="240"/>
          <w:divBdr>
            <w:top w:val="none" w:sz="0" w:space="0" w:color="auto"/>
            <w:left w:val="none" w:sz="0" w:space="0" w:color="auto"/>
            <w:bottom w:val="none" w:sz="0" w:space="0" w:color="auto"/>
            <w:right w:val="none" w:sz="0" w:space="0" w:color="auto"/>
          </w:divBdr>
        </w:div>
        <w:div w:id="256134818">
          <w:marLeft w:val="0"/>
          <w:marRight w:val="0"/>
          <w:marTop w:val="180"/>
          <w:marBottom w:val="240"/>
          <w:divBdr>
            <w:top w:val="none" w:sz="0" w:space="0" w:color="auto"/>
            <w:left w:val="none" w:sz="0" w:space="0" w:color="auto"/>
            <w:bottom w:val="none" w:sz="0" w:space="0" w:color="auto"/>
            <w:right w:val="none" w:sz="0" w:space="0" w:color="auto"/>
          </w:divBdr>
        </w:div>
        <w:div w:id="1079524697">
          <w:marLeft w:val="0"/>
          <w:marRight w:val="0"/>
          <w:marTop w:val="360"/>
          <w:marBottom w:val="180"/>
          <w:divBdr>
            <w:top w:val="none" w:sz="0" w:space="0" w:color="auto"/>
            <w:left w:val="none" w:sz="0" w:space="0" w:color="auto"/>
            <w:bottom w:val="none" w:sz="0" w:space="0" w:color="auto"/>
            <w:right w:val="none" w:sz="0" w:space="0" w:color="auto"/>
          </w:divBdr>
        </w:div>
        <w:div w:id="666330109">
          <w:marLeft w:val="0"/>
          <w:marRight w:val="0"/>
          <w:marTop w:val="180"/>
          <w:marBottom w:val="240"/>
          <w:divBdr>
            <w:top w:val="none" w:sz="0" w:space="0" w:color="auto"/>
            <w:left w:val="none" w:sz="0" w:space="0" w:color="auto"/>
            <w:bottom w:val="none" w:sz="0" w:space="0" w:color="auto"/>
            <w:right w:val="none" w:sz="0" w:space="0" w:color="auto"/>
          </w:divBdr>
        </w:div>
        <w:div w:id="55008713">
          <w:marLeft w:val="0"/>
          <w:marRight w:val="0"/>
          <w:marTop w:val="180"/>
          <w:marBottom w:val="240"/>
          <w:divBdr>
            <w:top w:val="none" w:sz="0" w:space="0" w:color="auto"/>
            <w:left w:val="none" w:sz="0" w:space="0" w:color="auto"/>
            <w:bottom w:val="none" w:sz="0" w:space="0" w:color="auto"/>
            <w:right w:val="none" w:sz="0" w:space="0" w:color="auto"/>
          </w:divBdr>
        </w:div>
        <w:div w:id="2096855912">
          <w:marLeft w:val="0"/>
          <w:marRight w:val="0"/>
          <w:marTop w:val="180"/>
          <w:marBottom w:val="240"/>
          <w:divBdr>
            <w:top w:val="none" w:sz="0" w:space="0" w:color="auto"/>
            <w:left w:val="none" w:sz="0" w:space="0" w:color="auto"/>
            <w:bottom w:val="none" w:sz="0" w:space="0" w:color="auto"/>
            <w:right w:val="none" w:sz="0" w:space="0" w:color="auto"/>
          </w:divBdr>
        </w:div>
        <w:div w:id="1718581931">
          <w:marLeft w:val="0"/>
          <w:marRight w:val="0"/>
          <w:marTop w:val="180"/>
          <w:marBottom w:val="240"/>
          <w:divBdr>
            <w:top w:val="none" w:sz="0" w:space="0" w:color="auto"/>
            <w:left w:val="none" w:sz="0" w:space="0" w:color="auto"/>
            <w:bottom w:val="none" w:sz="0" w:space="0" w:color="auto"/>
            <w:right w:val="none" w:sz="0" w:space="0" w:color="auto"/>
          </w:divBdr>
        </w:div>
        <w:div w:id="577055790">
          <w:marLeft w:val="0"/>
          <w:marRight w:val="0"/>
          <w:marTop w:val="180"/>
          <w:marBottom w:val="240"/>
          <w:divBdr>
            <w:top w:val="none" w:sz="0" w:space="0" w:color="auto"/>
            <w:left w:val="none" w:sz="0" w:space="0" w:color="auto"/>
            <w:bottom w:val="none" w:sz="0" w:space="0" w:color="auto"/>
            <w:right w:val="none" w:sz="0" w:space="0" w:color="auto"/>
          </w:divBdr>
        </w:div>
        <w:div w:id="1745833057">
          <w:marLeft w:val="0"/>
          <w:marRight w:val="0"/>
          <w:marTop w:val="360"/>
          <w:marBottom w:val="180"/>
          <w:divBdr>
            <w:top w:val="none" w:sz="0" w:space="0" w:color="auto"/>
            <w:left w:val="none" w:sz="0" w:space="0" w:color="auto"/>
            <w:bottom w:val="none" w:sz="0" w:space="0" w:color="auto"/>
            <w:right w:val="none" w:sz="0" w:space="0" w:color="auto"/>
          </w:divBdr>
        </w:div>
        <w:div w:id="1254901882">
          <w:marLeft w:val="0"/>
          <w:marRight w:val="0"/>
          <w:marTop w:val="180"/>
          <w:marBottom w:val="240"/>
          <w:divBdr>
            <w:top w:val="none" w:sz="0" w:space="0" w:color="auto"/>
            <w:left w:val="none" w:sz="0" w:space="0" w:color="auto"/>
            <w:bottom w:val="none" w:sz="0" w:space="0" w:color="auto"/>
            <w:right w:val="none" w:sz="0" w:space="0" w:color="auto"/>
          </w:divBdr>
        </w:div>
        <w:div w:id="500778429">
          <w:marLeft w:val="0"/>
          <w:marRight w:val="0"/>
          <w:marTop w:val="180"/>
          <w:marBottom w:val="240"/>
          <w:divBdr>
            <w:top w:val="none" w:sz="0" w:space="0" w:color="auto"/>
            <w:left w:val="none" w:sz="0" w:space="0" w:color="auto"/>
            <w:bottom w:val="none" w:sz="0" w:space="0" w:color="auto"/>
            <w:right w:val="none" w:sz="0" w:space="0" w:color="auto"/>
          </w:divBdr>
        </w:div>
        <w:div w:id="288367576">
          <w:marLeft w:val="0"/>
          <w:marRight w:val="0"/>
          <w:marTop w:val="180"/>
          <w:marBottom w:val="240"/>
          <w:divBdr>
            <w:top w:val="none" w:sz="0" w:space="0" w:color="auto"/>
            <w:left w:val="none" w:sz="0" w:space="0" w:color="auto"/>
            <w:bottom w:val="none" w:sz="0" w:space="0" w:color="auto"/>
            <w:right w:val="none" w:sz="0" w:space="0" w:color="auto"/>
          </w:divBdr>
        </w:div>
        <w:div w:id="1195651916">
          <w:marLeft w:val="0"/>
          <w:marRight w:val="0"/>
          <w:marTop w:val="180"/>
          <w:marBottom w:val="240"/>
          <w:divBdr>
            <w:top w:val="none" w:sz="0" w:space="0" w:color="auto"/>
            <w:left w:val="none" w:sz="0" w:space="0" w:color="auto"/>
            <w:bottom w:val="none" w:sz="0" w:space="0" w:color="auto"/>
            <w:right w:val="none" w:sz="0" w:space="0" w:color="auto"/>
          </w:divBdr>
        </w:div>
        <w:div w:id="192117853">
          <w:marLeft w:val="0"/>
          <w:marRight w:val="0"/>
          <w:marTop w:val="180"/>
          <w:marBottom w:val="240"/>
          <w:divBdr>
            <w:top w:val="none" w:sz="0" w:space="0" w:color="auto"/>
            <w:left w:val="none" w:sz="0" w:space="0" w:color="auto"/>
            <w:bottom w:val="none" w:sz="0" w:space="0" w:color="auto"/>
            <w:right w:val="none" w:sz="0" w:space="0" w:color="auto"/>
          </w:divBdr>
        </w:div>
        <w:div w:id="433984185">
          <w:marLeft w:val="0"/>
          <w:marRight w:val="0"/>
          <w:marTop w:val="180"/>
          <w:marBottom w:val="240"/>
          <w:divBdr>
            <w:top w:val="none" w:sz="0" w:space="0" w:color="auto"/>
            <w:left w:val="none" w:sz="0" w:space="0" w:color="auto"/>
            <w:bottom w:val="none" w:sz="0" w:space="0" w:color="auto"/>
            <w:right w:val="none" w:sz="0" w:space="0" w:color="auto"/>
          </w:divBdr>
        </w:div>
        <w:div w:id="1429961362">
          <w:marLeft w:val="0"/>
          <w:marRight w:val="0"/>
          <w:marTop w:val="360"/>
          <w:marBottom w:val="180"/>
          <w:divBdr>
            <w:top w:val="none" w:sz="0" w:space="0" w:color="auto"/>
            <w:left w:val="none" w:sz="0" w:space="0" w:color="auto"/>
            <w:bottom w:val="none" w:sz="0" w:space="0" w:color="auto"/>
            <w:right w:val="none" w:sz="0" w:space="0" w:color="auto"/>
          </w:divBdr>
        </w:div>
        <w:div w:id="1473870033">
          <w:marLeft w:val="0"/>
          <w:marRight w:val="0"/>
          <w:marTop w:val="180"/>
          <w:marBottom w:val="240"/>
          <w:divBdr>
            <w:top w:val="none" w:sz="0" w:space="0" w:color="auto"/>
            <w:left w:val="none" w:sz="0" w:space="0" w:color="auto"/>
            <w:bottom w:val="none" w:sz="0" w:space="0" w:color="auto"/>
            <w:right w:val="none" w:sz="0" w:space="0" w:color="auto"/>
          </w:divBdr>
        </w:div>
        <w:div w:id="511526996">
          <w:marLeft w:val="0"/>
          <w:marRight w:val="0"/>
          <w:marTop w:val="180"/>
          <w:marBottom w:val="240"/>
          <w:divBdr>
            <w:top w:val="none" w:sz="0" w:space="0" w:color="auto"/>
            <w:left w:val="none" w:sz="0" w:space="0" w:color="auto"/>
            <w:bottom w:val="none" w:sz="0" w:space="0" w:color="auto"/>
            <w:right w:val="none" w:sz="0" w:space="0" w:color="auto"/>
          </w:divBdr>
        </w:div>
        <w:div w:id="1328291797">
          <w:marLeft w:val="0"/>
          <w:marRight w:val="0"/>
          <w:marTop w:val="180"/>
          <w:marBottom w:val="240"/>
          <w:divBdr>
            <w:top w:val="none" w:sz="0" w:space="0" w:color="auto"/>
            <w:left w:val="none" w:sz="0" w:space="0" w:color="auto"/>
            <w:bottom w:val="none" w:sz="0" w:space="0" w:color="auto"/>
            <w:right w:val="none" w:sz="0" w:space="0" w:color="auto"/>
          </w:divBdr>
        </w:div>
        <w:div w:id="917255289">
          <w:marLeft w:val="0"/>
          <w:marRight w:val="0"/>
          <w:marTop w:val="180"/>
          <w:marBottom w:val="240"/>
          <w:divBdr>
            <w:top w:val="none" w:sz="0" w:space="0" w:color="auto"/>
            <w:left w:val="none" w:sz="0" w:space="0" w:color="auto"/>
            <w:bottom w:val="none" w:sz="0" w:space="0" w:color="auto"/>
            <w:right w:val="none" w:sz="0" w:space="0" w:color="auto"/>
          </w:divBdr>
        </w:div>
        <w:div w:id="448012698">
          <w:marLeft w:val="0"/>
          <w:marRight w:val="0"/>
          <w:marTop w:val="180"/>
          <w:marBottom w:val="240"/>
          <w:divBdr>
            <w:top w:val="none" w:sz="0" w:space="0" w:color="auto"/>
            <w:left w:val="none" w:sz="0" w:space="0" w:color="auto"/>
            <w:bottom w:val="none" w:sz="0" w:space="0" w:color="auto"/>
            <w:right w:val="none" w:sz="0" w:space="0" w:color="auto"/>
          </w:divBdr>
        </w:div>
        <w:div w:id="269894021">
          <w:marLeft w:val="0"/>
          <w:marRight w:val="0"/>
          <w:marTop w:val="360"/>
          <w:marBottom w:val="180"/>
          <w:divBdr>
            <w:top w:val="none" w:sz="0" w:space="0" w:color="auto"/>
            <w:left w:val="none" w:sz="0" w:space="0" w:color="auto"/>
            <w:bottom w:val="none" w:sz="0" w:space="0" w:color="auto"/>
            <w:right w:val="none" w:sz="0" w:space="0" w:color="auto"/>
          </w:divBdr>
        </w:div>
        <w:div w:id="806512161">
          <w:marLeft w:val="0"/>
          <w:marRight w:val="0"/>
          <w:marTop w:val="180"/>
          <w:marBottom w:val="240"/>
          <w:divBdr>
            <w:top w:val="none" w:sz="0" w:space="0" w:color="auto"/>
            <w:left w:val="none" w:sz="0" w:space="0" w:color="auto"/>
            <w:bottom w:val="none" w:sz="0" w:space="0" w:color="auto"/>
            <w:right w:val="none" w:sz="0" w:space="0" w:color="auto"/>
          </w:divBdr>
        </w:div>
        <w:div w:id="480391392">
          <w:marLeft w:val="0"/>
          <w:marRight w:val="0"/>
          <w:marTop w:val="180"/>
          <w:marBottom w:val="240"/>
          <w:divBdr>
            <w:top w:val="none" w:sz="0" w:space="0" w:color="auto"/>
            <w:left w:val="none" w:sz="0" w:space="0" w:color="auto"/>
            <w:bottom w:val="none" w:sz="0" w:space="0" w:color="auto"/>
            <w:right w:val="none" w:sz="0" w:space="0" w:color="auto"/>
          </w:divBdr>
        </w:div>
        <w:div w:id="610940096">
          <w:marLeft w:val="0"/>
          <w:marRight w:val="0"/>
          <w:marTop w:val="180"/>
          <w:marBottom w:val="240"/>
          <w:divBdr>
            <w:top w:val="none" w:sz="0" w:space="0" w:color="auto"/>
            <w:left w:val="none" w:sz="0" w:space="0" w:color="auto"/>
            <w:bottom w:val="none" w:sz="0" w:space="0" w:color="auto"/>
            <w:right w:val="none" w:sz="0" w:space="0" w:color="auto"/>
          </w:divBdr>
        </w:div>
        <w:div w:id="828717687">
          <w:marLeft w:val="0"/>
          <w:marRight w:val="0"/>
          <w:marTop w:val="180"/>
          <w:marBottom w:val="240"/>
          <w:divBdr>
            <w:top w:val="none" w:sz="0" w:space="0" w:color="auto"/>
            <w:left w:val="none" w:sz="0" w:space="0" w:color="auto"/>
            <w:bottom w:val="none" w:sz="0" w:space="0" w:color="auto"/>
            <w:right w:val="none" w:sz="0" w:space="0" w:color="auto"/>
          </w:divBdr>
        </w:div>
        <w:div w:id="93290397">
          <w:marLeft w:val="0"/>
          <w:marRight w:val="0"/>
          <w:marTop w:val="180"/>
          <w:marBottom w:val="240"/>
          <w:divBdr>
            <w:top w:val="none" w:sz="0" w:space="0" w:color="auto"/>
            <w:left w:val="none" w:sz="0" w:space="0" w:color="auto"/>
            <w:bottom w:val="none" w:sz="0" w:space="0" w:color="auto"/>
            <w:right w:val="none" w:sz="0" w:space="0" w:color="auto"/>
          </w:divBdr>
        </w:div>
        <w:div w:id="1439328227">
          <w:marLeft w:val="0"/>
          <w:marRight w:val="0"/>
          <w:marTop w:val="180"/>
          <w:marBottom w:val="240"/>
          <w:divBdr>
            <w:top w:val="none" w:sz="0" w:space="0" w:color="auto"/>
            <w:left w:val="none" w:sz="0" w:space="0" w:color="auto"/>
            <w:bottom w:val="none" w:sz="0" w:space="0" w:color="auto"/>
            <w:right w:val="none" w:sz="0" w:space="0" w:color="auto"/>
          </w:divBdr>
        </w:div>
        <w:div w:id="113255736">
          <w:marLeft w:val="0"/>
          <w:marRight w:val="0"/>
          <w:marTop w:val="180"/>
          <w:marBottom w:val="240"/>
          <w:divBdr>
            <w:top w:val="none" w:sz="0" w:space="0" w:color="auto"/>
            <w:left w:val="none" w:sz="0" w:space="0" w:color="auto"/>
            <w:bottom w:val="none" w:sz="0" w:space="0" w:color="auto"/>
            <w:right w:val="none" w:sz="0" w:space="0" w:color="auto"/>
          </w:divBdr>
        </w:div>
        <w:div w:id="1620988439">
          <w:marLeft w:val="0"/>
          <w:marRight w:val="0"/>
          <w:marTop w:val="360"/>
          <w:marBottom w:val="180"/>
          <w:divBdr>
            <w:top w:val="none" w:sz="0" w:space="0" w:color="auto"/>
            <w:left w:val="none" w:sz="0" w:space="0" w:color="auto"/>
            <w:bottom w:val="none" w:sz="0" w:space="0" w:color="auto"/>
            <w:right w:val="none" w:sz="0" w:space="0" w:color="auto"/>
          </w:divBdr>
        </w:div>
        <w:div w:id="1408183336">
          <w:marLeft w:val="0"/>
          <w:marRight w:val="0"/>
          <w:marTop w:val="180"/>
          <w:marBottom w:val="240"/>
          <w:divBdr>
            <w:top w:val="none" w:sz="0" w:space="0" w:color="auto"/>
            <w:left w:val="none" w:sz="0" w:space="0" w:color="auto"/>
            <w:bottom w:val="none" w:sz="0" w:space="0" w:color="auto"/>
            <w:right w:val="none" w:sz="0" w:space="0" w:color="auto"/>
          </w:divBdr>
        </w:div>
        <w:div w:id="46955746">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Pages>
  <Words>4230</Words>
  <Characters>2412</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53</cp:revision>
  <cp:lastPrinted>2026-07-14T06:18:00Z</cp:lastPrinted>
  <dcterms:created xsi:type="dcterms:W3CDTF">2026-06-30T08:59:00Z</dcterms:created>
  <dcterms:modified xsi:type="dcterms:W3CDTF">2026-07-14T06:19:00Z</dcterms:modified>
</cp:coreProperties>
</file>